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1BAF533C" w:rsidR="00647C86" w:rsidRPr="00321308" w:rsidRDefault="00647C86" w:rsidP="000A4C1A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 xml:space="preserve">Numeral </w:t>
      </w:r>
      <w:r w:rsidR="000A4C1A">
        <w:rPr>
          <w:rFonts w:ascii="Times New Roman" w:eastAsia="Calibri" w:hAnsi="Times New Roman"/>
          <w:b/>
          <w:sz w:val="28"/>
          <w:szCs w:val="28"/>
          <w:u w:val="single"/>
        </w:rPr>
        <w:t>01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</w:t>
      </w:r>
      <w:r w:rsidR="000A4C1A" w:rsidRPr="000A4C1A">
        <w:rPr>
          <w:rFonts w:ascii="Times New Roman" w:eastAsia="Calibri" w:hAnsi="Times New Roman"/>
          <w:szCs w:val="28"/>
        </w:rPr>
        <w:t>Estructura orgánica y funciones de cada una de las dependencias y</w:t>
      </w:r>
      <w:r w:rsidR="000A4C1A">
        <w:rPr>
          <w:rFonts w:ascii="Times New Roman" w:eastAsia="Calibri" w:hAnsi="Times New Roman"/>
          <w:szCs w:val="28"/>
        </w:rPr>
        <w:t xml:space="preserve"> </w:t>
      </w:r>
      <w:r w:rsidR="000A4C1A" w:rsidRPr="000A4C1A">
        <w:rPr>
          <w:rFonts w:ascii="Times New Roman" w:eastAsia="Calibri" w:hAnsi="Times New Roman"/>
          <w:szCs w:val="28"/>
        </w:rPr>
        <w:t>departamentos, incluyendo su marco normativo</w:t>
      </w:r>
      <w:r w:rsidRPr="00A950E4">
        <w:rPr>
          <w:rFonts w:ascii="Times New Roman" w:eastAsia="Calibri" w:hAnsi="Times New Roman"/>
          <w:szCs w:val="28"/>
        </w:rPr>
        <w:t xml:space="preserve">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1F8F91A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5090615"/>
                <wp:effectExtent l="0" t="0" r="28575" b="152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5090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3831A68B" w14:textId="77777777" w:rsidR="000A4C1A" w:rsidRDefault="000A4C1A" w:rsidP="000A4C1A">
                            <w:pPr>
                              <w:jc w:val="both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A4C1A">
                              <w:rPr>
                                <w:sz w:val="28"/>
                                <w:szCs w:val="28"/>
                              </w:rPr>
                              <w:t xml:space="preserve">En cumplimiento a lo establecido en Artículo 21 del Decreto número 36-2024, del Congreso de la República de Guatemala, Ley del Presupuesto General de Ingresos y Egresos del Estado para el Ejercicio Fiscal Dos Mil Veinticinco: Seguimiento en la estrategia para la mejora de la ejecución y calidad del gasto público, el cual establece que "todos los funcionarios y empleados públicos, en especial las autoridades de las instituciones, tienen la obligación de promover y velar que las acciones del Estado sean eficaces, eficientes y equitativas, continuar con el logro de los resultados establecidos, considerando la razón de ser de los programas presupuestarios, y priorizar el gasto en beneficio de la población </w:t>
                            </w:r>
                            <w:proofErr w:type="spellStart"/>
                            <w:r w:rsidRPr="000A4C1A">
                              <w:rPr>
                                <w:sz w:val="28"/>
                                <w:szCs w:val="28"/>
                              </w:rPr>
                              <w:t>mas</w:t>
                            </w:r>
                            <w:proofErr w:type="spellEnd"/>
                            <w:r w:rsidRPr="000A4C1A">
                              <w:rPr>
                                <w:sz w:val="28"/>
                                <w:szCs w:val="28"/>
                              </w:rPr>
                              <w:t xml:space="preserve"> necesitada. a) El plan de implementación de los programas y proyectos prioritarios para el logro de los resultados. b) Propuesta Las medidas de transparencia y eliminación del gasto superfluo, conforme a principios de austeridad y responsabilidad fiscal. c) La rendición de cuentas de la gestión institucional de libre acceso a la ciudadanía</w:t>
                            </w:r>
                            <w:r w:rsidR="00647C8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177997FE" w14:textId="77777777" w:rsidR="000A4C1A" w:rsidRDefault="000A4C1A" w:rsidP="000A4C1A">
                            <w:pPr>
                              <w:jc w:val="both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73439477" w14:textId="2E731BA6" w:rsidR="00647C86" w:rsidRDefault="00C429EF" w:rsidP="000A4C1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FEBRERO</w:t>
                            </w:r>
                            <w:r w:rsidR="00703FD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2025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400.8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3831A68B" w14:textId="77777777" w:rsidR="000A4C1A" w:rsidRDefault="000A4C1A" w:rsidP="000A4C1A">
                      <w:pPr>
                        <w:jc w:val="both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 w:rsidRPr="000A4C1A">
                        <w:rPr>
                          <w:sz w:val="28"/>
                          <w:szCs w:val="28"/>
                        </w:rPr>
                        <w:t xml:space="preserve">En cumplimiento a lo establecido en Artículo 21 del Decreto número 36-2024, del Congreso de la República de Guatemala, Ley del Presupuesto General de Ingresos y Egresos del Estado para el Ejercicio Fiscal Dos Mil Veinticinco: Seguimiento en la estrategia para la mejora de la ejecución y calidad del gasto público, el cual establece que "todos los funcionarios y empleados públicos, en especial las autoridades de las instituciones, tienen la obligación de promover y velar que las acciones del Estado sean eficaces, eficientes y equitativas, continuar con el logro de los resultados establecidos, considerando la razón de ser de los programas presupuestarios, y priorizar el gasto en beneficio de la población </w:t>
                      </w:r>
                      <w:proofErr w:type="spellStart"/>
                      <w:r w:rsidRPr="000A4C1A">
                        <w:rPr>
                          <w:sz w:val="28"/>
                          <w:szCs w:val="28"/>
                        </w:rPr>
                        <w:t>mas</w:t>
                      </w:r>
                      <w:proofErr w:type="spellEnd"/>
                      <w:r w:rsidRPr="000A4C1A">
                        <w:rPr>
                          <w:sz w:val="28"/>
                          <w:szCs w:val="28"/>
                        </w:rPr>
                        <w:t xml:space="preserve"> necesitada. a) El plan de implementación de los programas y proyectos prioritarios para el logro de los resultados. b) Propuesta Las medidas de transparencia y eliminación del gasto superfluo, conforme a principios de austeridad y responsabilidad fiscal. c) La rendición de cuentas de la gestión institucional de libre acceso a la ciudadanía</w:t>
                      </w:r>
                      <w:r w:rsidR="00647C8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177997FE" w14:textId="77777777" w:rsidR="000A4C1A" w:rsidRDefault="000A4C1A" w:rsidP="000A4C1A">
                      <w:pPr>
                        <w:jc w:val="both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73439477" w14:textId="2E731BA6" w:rsidR="00647C86" w:rsidRDefault="00C429EF" w:rsidP="000A4C1A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>FEBRERO</w:t>
                      </w:r>
                      <w:r w:rsidR="00703FD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2025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7E373D62" w14:textId="44DD1F36" w:rsidR="00647C86" w:rsidRDefault="00647C86" w:rsidP="000A4C1A">
      <w:pPr>
        <w:tabs>
          <w:tab w:val="left" w:pos="1860"/>
        </w:tabs>
        <w:jc w:val="both"/>
      </w:pPr>
    </w:p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C8D41" w14:textId="77777777" w:rsidR="006C1EEF" w:rsidRDefault="006C1EEF" w:rsidP="001D6849">
      <w:r>
        <w:separator/>
      </w:r>
    </w:p>
  </w:endnote>
  <w:endnote w:type="continuationSeparator" w:id="0">
    <w:p w14:paraId="5C13D558" w14:textId="77777777" w:rsidR="006C1EEF" w:rsidRDefault="006C1EEF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0BCE9" w14:textId="77777777" w:rsidR="006C1EEF" w:rsidRDefault="006C1EEF" w:rsidP="001D6849">
      <w:r>
        <w:separator/>
      </w:r>
    </w:p>
  </w:footnote>
  <w:footnote w:type="continuationSeparator" w:id="0">
    <w:p w14:paraId="10B19C8C" w14:textId="77777777" w:rsidR="006C1EEF" w:rsidRDefault="006C1EEF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323"/>
    <w:rsid w:val="000035BB"/>
    <w:rsid w:val="0004145C"/>
    <w:rsid w:val="00050150"/>
    <w:rsid w:val="000516D2"/>
    <w:rsid w:val="00090AC1"/>
    <w:rsid w:val="000A0C8D"/>
    <w:rsid w:val="000A4C1A"/>
    <w:rsid w:val="000C6468"/>
    <w:rsid w:val="00115F7D"/>
    <w:rsid w:val="0012495E"/>
    <w:rsid w:val="0018601D"/>
    <w:rsid w:val="001A6F7E"/>
    <w:rsid w:val="001B0FBC"/>
    <w:rsid w:val="001D6849"/>
    <w:rsid w:val="001E4923"/>
    <w:rsid w:val="002409AA"/>
    <w:rsid w:val="00295A36"/>
    <w:rsid w:val="00307797"/>
    <w:rsid w:val="003160CA"/>
    <w:rsid w:val="0036757C"/>
    <w:rsid w:val="003937BE"/>
    <w:rsid w:val="003A44D4"/>
    <w:rsid w:val="003D6A0B"/>
    <w:rsid w:val="003E28C7"/>
    <w:rsid w:val="003E2BA3"/>
    <w:rsid w:val="00424578"/>
    <w:rsid w:val="004552A9"/>
    <w:rsid w:val="004558CA"/>
    <w:rsid w:val="0047396A"/>
    <w:rsid w:val="004C6AA2"/>
    <w:rsid w:val="004E79B7"/>
    <w:rsid w:val="00537A22"/>
    <w:rsid w:val="00551DEF"/>
    <w:rsid w:val="005710AE"/>
    <w:rsid w:val="005A215F"/>
    <w:rsid w:val="00632CDA"/>
    <w:rsid w:val="00643735"/>
    <w:rsid w:val="006444EC"/>
    <w:rsid w:val="00647C86"/>
    <w:rsid w:val="00682A59"/>
    <w:rsid w:val="006916F9"/>
    <w:rsid w:val="006B1A7F"/>
    <w:rsid w:val="006C1EEF"/>
    <w:rsid w:val="006C4C65"/>
    <w:rsid w:val="006E02D9"/>
    <w:rsid w:val="006E3A77"/>
    <w:rsid w:val="00703FD6"/>
    <w:rsid w:val="007205D3"/>
    <w:rsid w:val="00727B1F"/>
    <w:rsid w:val="00740DEA"/>
    <w:rsid w:val="007F50F9"/>
    <w:rsid w:val="00805290"/>
    <w:rsid w:val="00837680"/>
    <w:rsid w:val="00922626"/>
    <w:rsid w:val="00944188"/>
    <w:rsid w:val="009647D1"/>
    <w:rsid w:val="0097595F"/>
    <w:rsid w:val="009A0174"/>
    <w:rsid w:val="009A695F"/>
    <w:rsid w:val="009D0152"/>
    <w:rsid w:val="009F7B21"/>
    <w:rsid w:val="00A57294"/>
    <w:rsid w:val="00A7113F"/>
    <w:rsid w:val="00A82471"/>
    <w:rsid w:val="00B0781D"/>
    <w:rsid w:val="00B45B0A"/>
    <w:rsid w:val="00B775E9"/>
    <w:rsid w:val="00B8756A"/>
    <w:rsid w:val="00BB5C5B"/>
    <w:rsid w:val="00BD0B46"/>
    <w:rsid w:val="00BE6D6F"/>
    <w:rsid w:val="00BF444C"/>
    <w:rsid w:val="00BF5EB1"/>
    <w:rsid w:val="00C429EF"/>
    <w:rsid w:val="00C43E50"/>
    <w:rsid w:val="00CD3FB4"/>
    <w:rsid w:val="00CE1081"/>
    <w:rsid w:val="00D10E67"/>
    <w:rsid w:val="00D17BE5"/>
    <w:rsid w:val="00D30F48"/>
    <w:rsid w:val="00D40EA7"/>
    <w:rsid w:val="00D5458F"/>
    <w:rsid w:val="00D81929"/>
    <w:rsid w:val="00DD48EB"/>
    <w:rsid w:val="00DF58A6"/>
    <w:rsid w:val="00E1021A"/>
    <w:rsid w:val="00E76AF7"/>
    <w:rsid w:val="00EB298E"/>
    <w:rsid w:val="00EC1D5F"/>
    <w:rsid w:val="00EE6740"/>
    <w:rsid w:val="00EF1B12"/>
    <w:rsid w:val="00EF2A33"/>
    <w:rsid w:val="00F16A70"/>
    <w:rsid w:val="00F40AB9"/>
    <w:rsid w:val="00F475CE"/>
    <w:rsid w:val="00F56200"/>
    <w:rsid w:val="00F6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4</cp:revision>
  <cp:lastPrinted>2025-03-03T15:38:00Z</cp:lastPrinted>
  <dcterms:created xsi:type="dcterms:W3CDTF">2025-03-28T16:08:00Z</dcterms:created>
  <dcterms:modified xsi:type="dcterms:W3CDTF">2025-03-28T16:15:00Z</dcterms:modified>
</cp:coreProperties>
</file>