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7502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6E4D3F9F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1144BC89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74E5421E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516547B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3FF3B3FD" w14:textId="77777777" w:rsidR="00405FCE" w:rsidRDefault="00405FCE" w:rsidP="00405FCE">
      <w:pPr>
        <w:jc w:val="center"/>
        <w:rPr>
          <w:rFonts w:ascii="Caladea" w:hAnsi="Caladea"/>
          <w:b/>
          <w:i/>
        </w:rPr>
      </w:pPr>
    </w:p>
    <w:p w14:paraId="03925921" w14:textId="357E0E34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DECRETO 57-2008</w:t>
      </w:r>
    </w:p>
    <w:p w14:paraId="2072099A" w14:textId="77777777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LEY DE ACCESO A LA INFORMACIÓN PÚBLICA</w:t>
      </w:r>
    </w:p>
    <w:p w14:paraId="51E71EC7" w14:textId="7C1CE84F" w:rsidR="00405FCE" w:rsidRDefault="00405FCE" w:rsidP="00405FCE">
      <w:pPr>
        <w:jc w:val="center"/>
        <w:rPr>
          <w:rFonts w:ascii="Caladea" w:hAnsi="Caladea"/>
          <w:b/>
          <w:i/>
        </w:rPr>
      </w:pPr>
      <w:r>
        <w:rPr>
          <w:rFonts w:ascii="Caladea" w:hAnsi="Caladea"/>
          <w:b/>
          <w:i/>
        </w:rPr>
        <w:t>INFORMACIÓN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DE OFICIO ARTICULO</w:t>
      </w:r>
      <w:r>
        <w:rPr>
          <w:rFonts w:ascii="Caladea" w:hAnsi="Caladea"/>
          <w:b/>
          <w:i/>
          <w:lang w:val="es-MX"/>
        </w:rPr>
        <w:t xml:space="preserve"> </w:t>
      </w:r>
      <w:r>
        <w:rPr>
          <w:rFonts w:ascii="Caladea" w:hAnsi="Caladea"/>
          <w:b/>
          <w:i/>
        </w:rPr>
        <w:t>10</w:t>
      </w:r>
    </w:p>
    <w:p w14:paraId="2A949D39" w14:textId="77777777" w:rsidR="00405FCE" w:rsidRDefault="00405FCE" w:rsidP="00405FCE">
      <w:pPr>
        <w:rPr>
          <w:i/>
        </w:rPr>
      </w:pPr>
    </w:p>
    <w:p w14:paraId="226060E3" w14:textId="77777777" w:rsidR="00405FCE" w:rsidRDefault="00405FCE" w:rsidP="00405FCE">
      <w:pPr>
        <w:jc w:val="both"/>
        <w:rPr>
          <w:rFonts w:ascii="Caladea" w:hAnsi="Caladea"/>
          <w:i/>
        </w:rPr>
      </w:pPr>
      <w:r>
        <w:rPr>
          <w:rFonts w:ascii="Caladea" w:hAnsi="Caladea"/>
          <w:b/>
          <w:i/>
          <w:u w:val="single"/>
        </w:rPr>
        <w:t>Numeral  17:</w:t>
      </w:r>
      <w:r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14:paraId="66719B63" w14:textId="77777777" w:rsidR="00405FCE" w:rsidRDefault="00405FCE" w:rsidP="00405FCE">
      <w:pPr>
        <w:jc w:val="both"/>
        <w:rPr>
          <w:rFonts w:ascii="Caladea" w:hAnsi="Caladea"/>
        </w:rPr>
      </w:pPr>
    </w:p>
    <w:p w14:paraId="2F630446" w14:textId="77777777" w:rsidR="00405FCE" w:rsidRDefault="00405FCE" w:rsidP="00405FCE"/>
    <w:p w14:paraId="04A7CD1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14:paraId="3472E4A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POR LA NATURALEZA DE LA INSTITUCIÓN</w:t>
      </w:r>
    </w:p>
    <w:p w14:paraId="36BA046D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 xml:space="preserve"> NO TENEMOS LISTADOS DE LAS EMPRESAS PRECALIFICADAS </w:t>
      </w:r>
    </w:p>
    <w:p w14:paraId="1948A0D1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>
        <w:rPr>
          <w:rFonts w:ascii="Caladea" w:hAnsi="Caladea"/>
          <w:b/>
        </w:rPr>
        <w:t>UNIDAD EJECUTORA DE CONSERVACIÓN VIAL –COVIAL-</w:t>
      </w:r>
    </w:p>
    <w:p w14:paraId="124E35E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5D7615A3" w14:textId="734EBA8C" w:rsidR="00405FCE" w:rsidRP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PUBLICACIÓN DE 01 ENERO DE 202</w:t>
      </w:r>
      <w:r w:rsidR="0095587B">
        <w:rPr>
          <w:rFonts w:ascii="Caladea" w:hAnsi="Caladea"/>
          <w:b/>
          <w:color w:val="FF0000"/>
          <w:lang w:val="es-MX"/>
        </w:rPr>
        <w:t>5</w:t>
      </w:r>
      <w:r>
        <w:rPr>
          <w:rFonts w:ascii="Caladea" w:hAnsi="Caladea"/>
          <w:b/>
          <w:color w:val="FF0000"/>
        </w:rPr>
        <w:t xml:space="preserve"> AL 31 DICIEMBRE DE 202</w:t>
      </w:r>
      <w:r w:rsidR="00C86140">
        <w:rPr>
          <w:rFonts w:ascii="Caladea" w:hAnsi="Caladea"/>
          <w:b/>
          <w:color w:val="FF0000"/>
          <w:lang w:val="es-MX"/>
        </w:rPr>
        <w:t>5</w:t>
      </w:r>
    </w:p>
    <w:p w14:paraId="1628F5B2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14:paraId="3C665B3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>
        <w:rPr>
          <w:rFonts w:ascii="Caladea" w:hAnsi="Caladea"/>
          <w:b/>
          <w:sz w:val="32"/>
        </w:rPr>
        <w:t xml:space="preserve">Justificación </w:t>
      </w:r>
    </w:p>
    <w:p w14:paraId="3DC65DF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E0FB8C6" w14:textId="640ED274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Las   empresas    que se contratan para   el   mantenimiento    de   la   red vial, deben contar    con     la   constancia     de   vigencia    extendida    por   el Registro General de Adquisiciones   del   Estado,   -RGAE-  Art. 71 del decreto 57-92 Ley  Contrataciones del Estado Establece que tiene por objeto registrar a las personas  individuales y jurídicas, nacionales o extranjeras,  para poder ser habilitadas como contratistas o proveedores del estado, en las modalidades de adquisición publica establecidas en la ley. </w:t>
      </w:r>
    </w:p>
    <w:p w14:paraId="3C308149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14:paraId="2BDCA304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14:paraId="4A668D98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>
        <w:rPr>
          <w:rFonts w:ascii="Caladea" w:hAnsi="Caladea"/>
        </w:rPr>
        <w:t xml:space="preserve">  </w:t>
      </w:r>
    </w:p>
    <w:p w14:paraId="5B52E273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FDE2967" w14:textId="71EC7CB0" w:rsidR="00405FCE" w:rsidRPr="00405FCE" w:rsidRDefault="008066E5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  <w:lang w:val="es-MX"/>
        </w:rPr>
      </w:pPr>
      <w:r>
        <w:rPr>
          <w:rFonts w:ascii="Caladea" w:hAnsi="Caladea"/>
          <w:b/>
          <w:color w:val="FF0000"/>
        </w:rPr>
        <w:t>MARZO</w:t>
      </w:r>
      <w:r w:rsidR="00405FCE">
        <w:rPr>
          <w:rFonts w:ascii="Caladea" w:hAnsi="Caladea"/>
          <w:b/>
          <w:color w:val="FF0000"/>
        </w:rPr>
        <w:t xml:space="preserve"> AÑO 202</w:t>
      </w:r>
      <w:r w:rsidR="00DD16E8">
        <w:rPr>
          <w:rFonts w:ascii="Caladea" w:hAnsi="Caladea"/>
          <w:b/>
          <w:color w:val="FF0000"/>
          <w:lang w:val="es-MX"/>
        </w:rPr>
        <w:t>5</w:t>
      </w:r>
    </w:p>
    <w:p w14:paraId="38E74C9B" w14:textId="77777777" w:rsidR="00405FCE" w:rsidRDefault="00405FCE" w:rsidP="00405F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C729746" w14:textId="77777777" w:rsidR="00405FCE" w:rsidRDefault="00405FCE" w:rsidP="00405FCE"/>
    <w:p w14:paraId="73221E69" w14:textId="77777777" w:rsidR="00405FCE" w:rsidRDefault="00405FCE" w:rsidP="00405FCE"/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C307E" w14:textId="77777777" w:rsidR="00EE4880" w:rsidRDefault="00EE4880" w:rsidP="001D6849">
      <w:r>
        <w:separator/>
      </w:r>
    </w:p>
  </w:endnote>
  <w:endnote w:type="continuationSeparator" w:id="0">
    <w:p w14:paraId="0AE7F47E" w14:textId="77777777" w:rsidR="00EE4880" w:rsidRDefault="00EE4880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41A2A" w14:textId="77777777" w:rsidR="00EE4880" w:rsidRDefault="00EE4880" w:rsidP="001D6849">
      <w:r>
        <w:separator/>
      </w:r>
    </w:p>
  </w:footnote>
  <w:footnote w:type="continuationSeparator" w:id="0">
    <w:p w14:paraId="2C6EED32" w14:textId="77777777" w:rsidR="00EE4880" w:rsidRDefault="00EE4880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07762"/>
    <w:rsid w:val="000C6468"/>
    <w:rsid w:val="001D6849"/>
    <w:rsid w:val="00405FCE"/>
    <w:rsid w:val="004558CA"/>
    <w:rsid w:val="00805290"/>
    <w:rsid w:val="008066E5"/>
    <w:rsid w:val="0095587B"/>
    <w:rsid w:val="009D0152"/>
    <w:rsid w:val="00C86140"/>
    <w:rsid w:val="00D5458F"/>
    <w:rsid w:val="00DD16E8"/>
    <w:rsid w:val="00EE4880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2</cp:revision>
  <dcterms:created xsi:type="dcterms:W3CDTF">2025-04-25T16:39:00Z</dcterms:created>
  <dcterms:modified xsi:type="dcterms:W3CDTF">2025-04-25T16:39:00Z</dcterms:modified>
</cp:coreProperties>
</file>