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14:paraId="744F2BDC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565CD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F503D3" w14:paraId="24CD7735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28538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6F1682" w14:paraId="64FC4EC3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2F921" w14:textId="77777777" w:rsidR="006F1682" w:rsidRPr="006F1682" w:rsidRDefault="00B11A8C" w:rsidP="00B11A8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Subdirector Administrativo</w:t>
            </w:r>
            <w:r w:rsidR="006F1682"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 Financiero: </w:t>
            </w:r>
            <w:r w:rsidR="006F1682"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Lic. </w:t>
            </w: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Rolando Santizo</w:t>
            </w:r>
          </w:p>
        </w:tc>
      </w:tr>
      <w:tr w:rsidR="006F1682" w:rsidRPr="00F503D3" w14:paraId="7D17C6DC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67EB5" w14:textId="77777777" w:rsidR="006F1682" w:rsidRPr="00E9273C" w:rsidRDefault="006F1682" w:rsidP="0033729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2F117C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GLORIA ESTEFANY HERNANDEZ RAC</w:t>
            </w:r>
          </w:p>
        </w:tc>
      </w:tr>
      <w:tr w:rsidR="006F1682" w:rsidRPr="006F1682" w14:paraId="490352B0" w14:textId="77777777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4CF59" w14:textId="77777777" w:rsidR="006F1682" w:rsidRPr="00A54F15" w:rsidRDefault="006F1682" w:rsidP="00DF752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8F0F6B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0</w:t>
            </w:r>
            <w:r w:rsidR="000A5225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6</w:t>
            </w:r>
            <w:r w:rsidR="002F117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/0</w:t>
            </w:r>
            <w:r w:rsidR="00CF5CF7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6</w:t>
            </w:r>
            <w:r w:rsidR="002F117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/2022</w:t>
            </w:r>
          </w:p>
        </w:tc>
      </w:tr>
      <w:tr w:rsidR="006F1682" w:rsidRPr="006F1682" w14:paraId="3F05E67A" w14:textId="77777777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7FD1C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ARRENDAMIENTOS</w:t>
            </w:r>
          </w:p>
        </w:tc>
      </w:tr>
      <w:tr w:rsidR="006F1682" w:rsidRPr="00F503D3" w14:paraId="0245E472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79ED9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19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14:paraId="4E599552" w14:textId="77777777" w:rsidR="009C67CF" w:rsidRPr="000C31AB" w:rsidRDefault="006F1682" w:rsidP="00E60553">
      <w:pPr>
        <w:tabs>
          <w:tab w:val="center" w:pos="8947"/>
        </w:tabs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8240" behindDoc="1" locked="0" layoutInCell="1" allowOverlap="1" wp14:anchorId="2E84FFBF" wp14:editId="3F541BA0">
            <wp:simplePos x="0" y="0"/>
            <wp:positionH relativeFrom="column">
              <wp:posOffset>-262890</wp:posOffset>
            </wp:positionH>
            <wp:positionV relativeFrom="paragraph">
              <wp:posOffset>-1487805</wp:posOffset>
            </wp:positionV>
            <wp:extent cx="1032510" cy="552450"/>
            <wp:effectExtent l="0" t="0" r="0" b="0"/>
            <wp:wrapTight wrapText="bothSides">
              <wp:wrapPolygon edited="0">
                <wp:start x="0" y="0"/>
                <wp:lineTo x="0" y="20855"/>
                <wp:lineTo x="21122" y="20855"/>
                <wp:lineTo x="21122" y="0"/>
                <wp:lineTo x="0" y="0"/>
              </wp:wrapPolygon>
            </wp:wrapTight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iv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251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9264" behindDoc="1" locked="0" layoutInCell="1" allowOverlap="1" wp14:anchorId="18B4AFC8" wp14:editId="66C83949">
            <wp:simplePos x="0" y="0"/>
            <wp:positionH relativeFrom="column">
              <wp:posOffset>10015220</wp:posOffset>
            </wp:positionH>
            <wp:positionV relativeFrom="paragraph">
              <wp:posOffset>-1539240</wp:posOffset>
            </wp:positionV>
            <wp:extent cx="805815" cy="388620"/>
            <wp:effectExtent l="0" t="0" r="0" b="0"/>
            <wp:wrapTight wrapText="bothSides">
              <wp:wrapPolygon edited="0">
                <wp:start x="0" y="0"/>
                <wp:lineTo x="0" y="20118"/>
                <wp:lineTo x="20936" y="20118"/>
                <wp:lineTo x="20936" y="0"/>
                <wp:lineTo x="0" y="0"/>
              </wp:wrapPolygon>
            </wp:wrapTight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COVI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388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0553">
        <w:rPr>
          <w:rFonts w:ascii="Arial Narrow" w:hAnsi="Arial Narrow"/>
          <w:b/>
          <w:sz w:val="24"/>
          <w:szCs w:val="24"/>
          <w:lang w:val="es-GT"/>
        </w:rPr>
        <w:tab/>
      </w:r>
    </w:p>
    <w:p w14:paraId="5DC25590" w14:textId="77777777" w:rsidR="000C31AB" w:rsidRDefault="000C31AB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2977"/>
        <w:gridCol w:w="2126"/>
        <w:gridCol w:w="2268"/>
        <w:gridCol w:w="992"/>
        <w:gridCol w:w="1893"/>
        <w:gridCol w:w="1202"/>
        <w:gridCol w:w="1481"/>
        <w:gridCol w:w="1838"/>
      </w:tblGrid>
      <w:tr w:rsidR="00350C46" w14:paraId="72D686AA" w14:textId="77777777" w:rsidTr="00350C46">
        <w:tc>
          <w:tcPr>
            <w:tcW w:w="959" w:type="dxa"/>
            <w:vMerge w:val="restart"/>
            <w:shd w:val="clear" w:color="auto" w:fill="BFBFBF" w:themeFill="background1" w:themeFillShade="BF"/>
            <w:vAlign w:val="center"/>
          </w:tcPr>
          <w:p w14:paraId="03595FF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REGLON</w:t>
            </w:r>
          </w:p>
        </w:tc>
        <w:tc>
          <w:tcPr>
            <w:tcW w:w="1134" w:type="dxa"/>
            <w:vMerge w:val="restart"/>
            <w:shd w:val="clear" w:color="auto" w:fill="BFBFBF" w:themeFill="background1" w:themeFillShade="BF"/>
            <w:vAlign w:val="center"/>
          </w:tcPr>
          <w:p w14:paraId="16C23FE0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TIPO</w:t>
            </w:r>
          </w:p>
        </w:tc>
        <w:tc>
          <w:tcPr>
            <w:tcW w:w="2977" w:type="dxa"/>
            <w:vMerge w:val="restart"/>
            <w:shd w:val="clear" w:color="auto" w:fill="BFBFBF" w:themeFill="background1" w:themeFillShade="BF"/>
            <w:vAlign w:val="center"/>
          </w:tcPr>
          <w:p w14:paraId="3519250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CARACTERÍSTICAS DEL BIEN ARRENDADO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14:paraId="20AD6CC9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MOTIVOS DEL ARRENDAMIENTO</w:t>
            </w:r>
          </w:p>
        </w:tc>
        <w:tc>
          <w:tcPr>
            <w:tcW w:w="3260" w:type="dxa"/>
            <w:gridSpan w:val="2"/>
            <w:shd w:val="clear" w:color="auto" w:fill="BFBFBF" w:themeFill="background1" w:themeFillShade="BF"/>
            <w:vAlign w:val="center"/>
          </w:tcPr>
          <w:p w14:paraId="3833113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DATOS GENERALES DEL ARRENDATARIO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14:paraId="1A276B2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</w:t>
            </w:r>
          </w:p>
        </w:tc>
        <w:tc>
          <w:tcPr>
            <w:tcW w:w="2683" w:type="dxa"/>
            <w:gridSpan w:val="2"/>
            <w:shd w:val="clear" w:color="auto" w:fill="BFBFBF" w:themeFill="background1" w:themeFillShade="BF"/>
            <w:vAlign w:val="center"/>
          </w:tcPr>
          <w:p w14:paraId="754695A6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1838" w:type="dxa"/>
            <w:vMerge w:val="restart"/>
            <w:shd w:val="clear" w:color="auto" w:fill="BFBFBF" w:themeFill="background1" w:themeFillShade="BF"/>
            <w:vAlign w:val="center"/>
          </w:tcPr>
          <w:p w14:paraId="2FE8036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MODALIDAD DE COMPRA</w:t>
            </w:r>
          </w:p>
        </w:tc>
      </w:tr>
      <w:tr w:rsidR="00350C46" w14:paraId="2EEFAA92" w14:textId="77777777" w:rsidTr="00350C46">
        <w:tc>
          <w:tcPr>
            <w:tcW w:w="959" w:type="dxa"/>
            <w:vMerge/>
            <w:shd w:val="clear" w:color="auto" w:fill="BFBFBF" w:themeFill="background1" w:themeFillShade="BF"/>
          </w:tcPr>
          <w:p w14:paraId="2AF90D36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134" w:type="dxa"/>
            <w:vMerge/>
            <w:shd w:val="clear" w:color="auto" w:fill="BFBFBF" w:themeFill="background1" w:themeFillShade="BF"/>
          </w:tcPr>
          <w:p w14:paraId="2F7CA85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977" w:type="dxa"/>
            <w:vMerge/>
            <w:shd w:val="clear" w:color="auto" w:fill="BFBFBF" w:themeFill="background1" w:themeFillShade="BF"/>
          </w:tcPr>
          <w:p w14:paraId="5C539FC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14:paraId="0F262ECD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14:paraId="46DE3235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PROVEEDOR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14:paraId="5538FCE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NIT</w:t>
            </w: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14:paraId="064A5DF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202" w:type="dxa"/>
            <w:shd w:val="clear" w:color="auto" w:fill="BFBFBF" w:themeFill="background1" w:themeFillShade="BF"/>
            <w:vAlign w:val="center"/>
          </w:tcPr>
          <w:p w14:paraId="6E02B95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DE INICIO</w:t>
            </w:r>
          </w:p>
        </w:tc>
        <w:tc>
          <w:tcPr>
            <w:tcW w:w="1481" w:type="dxa"/>
            <w:shd w:val="clear" w:color="auto" w:fill="BFBFBF" w:themeFill="background1" w:themeFillShade="BF"/>
            <w:vAlign w:val="center"/>
          </w:tcPr>
          <w:p w14:paraId="798D5A27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FINALIZACIÓN</w:t>
            </w:r>
          </w:p>
        </w:tc>
        <w:tc>
          <w:tcPr>
            <w:tcW w:w="1838" w:type="dxa"/>
            <w:vMerge/>
            <w:shd w:val="clear" w:color="auto" w:fill="BFBFBF" w:themeFill="background1" w:themeFillShade="BF"/>
          </w:tcPr>
          <w:p w14:paraId="3EC88DAB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2B3013" w:rsidRPr="00F503D3" w14:paraId="6954FF5E" w14:textId="77777777" w:rsidTr="00350C46">
        <w:tc>
          <w:tcPr>
            <w:tcW w:w="959" w:type="dxa"/>
            <w:vAlign w:val="center"/>
          </w:tcPr>
          <w:p w14:paraId="3B6F6786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151</w:t>
            </w:r>
          </w:p>
        </w:tc>
        <w:tc>
          <w:tcPr>
            <w:tcW w:w="1134" w:type="dxa"/>
            <w:vAlign w:val="center"/>
          </w:tcPr>
          <w:p w14:paraId="3BE35A45" w14:textId="77777777" w:rsidR="00DC1DA7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Servicio</w:t>
            </w:r>
          </w:p>
        </w:tc>
        <w:tc>
          <w:tcPr>
            <w:tcW w:w="2977" w:type="dxa"/>
            <w:vAlign w:val="center"/>
          </w:tcPr>
          <w:p w14:paraId="1C0AD3B3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Bodega con un espacio de </w:t>
            </w:r>
            <w:r w:rsidR="00DA082D">
              <w:rPr>
                <w:rFonts w:ascii="Arial Narrow" w:hAnsi="Arial Narrow"/>
                <w:sz w:val="24"/>
                <w:szCs w:val="24"/>
                <w:lang w:val="es-GT"/>
              </w:rPr>
              <w:t>400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 mts²</w:t>
            </w:r>
          </w:p>
        </w:tc>
        <w:tc>
          <w:tcPr>
            <w:tcW w:w="2126" w:type="dxa"/>
            <w:vAlign w:val="center"/>
          </w:tcPr>
          <w:p w14:paraId="66682A34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Arrendamiento de bodega para almacenaje de documentación y equipo de oficina en desuso</w:t>
            </w:r>
          </w:p>
        </w:tc>
        <w:tc>
          <w:tcPr>
            <w:tcW w:w="2268" w:type="dxa"/>
            <w:vAlign w:val="center"/>
          </w:tcPr>
          <w:p w14:paraId="4528053A" w14:textId="3B74E8AD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Almacenes de Depósito, Crédito Hipotecario Nacional de Guatemala</w:t>
            </w:r>
          </w:p>
        </w:tc>
        <w:tc>
          <w:tcPr>
            <w:tcW w:w="992" w:type="dxa"/>
            <w:vAlign w:val="center"/>
          </w:tcPr>
          <w:p w14:paraId="2B5D50F9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33038-8</w:t>
            </w:r>
          </w:p>
        </w:tc>
        <w:tc>
          <w:tcPr>
            <w:tcW w:w="1893" w:type="dxa"/>
            <w:vAlign w:val="center"/>
          </w:tcPr>
          <w:p w14:paraId="35F81E33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Q. 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24</w:t>
            </w:r>
            <w:r w:rsidR="00CD6E82">
              <w:rPr>
                <w:rFonts w:ascii="Arial Narrow" w:hAnsi="Arial Narrow"/>
                <w:sz w:val="24"/>
                <w:szCs w:val="24"/>
                <w:lang w:val="es-GT"/>
              </w:rPr>
              <w:t>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,000.00</w:t>
            </w:r>
          </w:p>
        </w:tc>
        <w:tc>
          <w:tcPr>
            <w:tcW w:w="1202" w:type="dxa"/>
            <w:vAlign w:val="center"/>
          </w:tcPr>
          <w:p w14:paraId="0AAB57C8" w14:textId="77777777" w:rsidR="00AF2AF0" w:rsidRPr="00350C46" w:rsidRDefault="00AF2AF0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01/0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/20</w:t>
            </w:r>
            <w:r w:rsidR="00B11A8C">
              <w:rPr>
                <w:rFonts w:ascii="Arial Narrow" w:hAnsi="Arial Narrow"/>
                <w:sz w:val="24"/>
                <w:szCs w:val="24"/>
                <w:lang w:val="es-GT"/>
              </w:rPr>
              <w:t>2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2</w:t>
            </w:r>
          </w:p>
        </w:tc>
        <w:tc>
          <w:tcPr>
            <w:tcW w:w="1481" w:type="dxa"/>
            <w:vAlign w:val="center"/>
          </w:tcPr>
          <w:p w14:paraId="6A53518B" w14:textId="77777777" w:rsidR="00B11A8C" w:rsidRPr="00350C46" w:rsidRDefault="00B11A8C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31/12/202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2</w:t>
            </w:r>
          </w:p>
        </w:tc>
        <w:tc>
          <w:tcPr>
            <w:tcW w:w="1838" w:type="dxa"/>
            <w:vAlign w:val="center"/>
          </w:tcPr>
          <w:p w14:paraId="196C430D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Negociación entre entidades del sector público</w:t>
            </w:r>
          </w:p>
        </w:tc>
      </w:tr>
    </w:tbl>
    <w:p w14:paraId="7CD5BB72" w14:textId="77777777" w:rsidR="001D0675" w:rsidRPr="000C31AB" w:rsidRDefault="001D0675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  <w:bookmarkStart w:id="0" w:name="_GoBack"/>
      <w:bookmarkEnd w:id="0"/>
    </w:p>
    <w:sectPr w:rsidR="001D0675" w:rsidRPr="000C31AB" w:rsidSect="00B8107F"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340AC"/>
    <w:rsid w:val="000A5225"/>
    <w:rsid w:val="000C31AB"/>
    <w:rsid w:val="000C56BA"/>
    <w:rsid w:val="000D276A"/>
    <w:rsid w:val="00110F58"/>
    <w:rsid w:val="00117223"/>
    <w:rsid w:val="00157E93"/>
    <w:rsid w:val="00163BF6"/>
    <w:rsid w:val="001C455D"/>
    <w:rsid w:val="001D0675"/>
    <w:rsid w:val="001F5AC6"/>
    <w:rsid w:val="00232163"/>
    <w:rsid w:val="002B3013"/>
    <w:rsid w:val="002C472E"/>
    <w:rsid w:val="002D3AA3"/>
    <w:rsid w:val="002F117C"/>
    <w:rsid w:val="0033729C"/>
    <w:rsid w:val="00350C46"/>
    <w:rsid w:val="003702C8"/>
    <w:rsid w:val="003934B4"/>
    <w:rsid w:val="00431AE2"/>
    <w:rsid w:val="00443B81"/>
    <w:rsid w:val="00463D29"/>
    <w:rsid w:val="005452EA"/>
    <w:rsid w:val="00547A22"/>
    <w:rsid w:val="005608FF"/>
    <w:rsid w:val="005C0CDB"/>
    <w:rsid w:val="005C21BB"/>
    <w:rsid w:val="0068429F"/>
    <w:rsid w:val="006F1682"/>
    <w:rsid w:val="00771BB5"/>
    <w:rsid w:val="007757AF"/>
    <w:rsid w:val="00793ECC"/>
    <w:rsid w:val="007E3827"/>
    <w:rsid w:val="00860FCC"/>
    <w:rsid w:val="0087465B"/>
    <w:rsid w:val="008B2E53"/>
    <w:rsid w:val="008D5EE7"/>
    <w:rsid w:val="008F0F6B"/>
    <w:rsid w:val="008F4DD2"/>
    <w:rsid w:val="0090448E"/>
    <w:rsid w:val="00975129"/>
    <w:rsid w:val="009900DB"/>
    <w:rsid w:val="009A328E"/>
    <w:rsid w:val="00A22453"/>
    <w:rsid w:val="00A54F15"/>
    <w:rsid w:val="00A64346"/>
    <w:rsid w:val="00A97FED"/>
    <w:rsid w:val="00AF2AF0"/>
    <w:rsid w:val="00B11A8C"/>
    <w:rsid w:val="00B8107F"/>
    <w:rsid w:val="00B96CDE"/>
    <w:rsid w:val="00BB7945"/>
    <w:rsid w:val="00BD793C"/>
    <w:rsid w:val="00BE1838"/>
    <w:rsid w:val="00CB3D4F"/>
    <w:rsid w:val="00CD6E82"/>
    <w:rsid w:val="00CF5CF7"/>
    <w:rsid w:val="00D5683A"/>
    <w:rsid w:val="00DA0051"/>
    <w:rsid w:val="00DA082D"/>
    <w:rsid w:val="00DA2752"/>
    <w:rsid w:val="00DC030D"/>
    <w:rsid w:val="00DC1DA7"/>
    <w:rsid w:val="00DF7522"/>
    <w:rsid w:val="00E526C0"/>
    <w:rsid w:val="00E60553"/>
    <w:rsid w:val="00E60C7C"/>
    <w:rsid w:val="00E67C89"/>
    <w:rsid w:val="00E9273C"/>
    <w:rsid w:val="00EE25EB"/>
    <w:rsid w:val="00F43E55"/>
    <w:rsid w:val="00F503D3"/>
    <w:rsid w:val="00F744CB"/>
    <w:rsid w:val="00F77363"/>
    <w:rsid w:val="00FA65E5"/>
    <w:rsid w:val="00FE3A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92E9772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124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24</cp:revision>
  <cp:lastPrinted>2022-06-07T20:53:00Z</cp:lastPrinted>
  <dcterms:created xsi:type="dcterms:W3CDTF">2021-01-06T15:13:00Z</dcterms:created>
  <dcterms:modified xsi:type="dcterms:W3CDTF">2022-06-07T20:54:00Z</dcterms:modified>
</cp:coreProperties>
</file>