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41857" w14:textId="77777777" w:rsidR="00A71050" w:rsidRDefault="00A71050" w:rsidP="00A71050">
      <w:pPr>
        <w:rPr>
          <w:b/>
        </w:rPr>
      </w:pPr>
    </w:p>
    <w:p w14:paraId="12D2DFB8" w14:textId="77777777" w:rsidR="00A71050" w:rsidRDefault="00A71050" w:rsidP="00A71050">
      <w:pPr>
        <w:spacing w:after="200"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</w:p>
    <w:p w14:paraId="68A6B897" w14:textId="27AC29F8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DECRETO 57-2008</w:t>
      </w:r>
    </w:p>
    <w:p w14:paraId="5F0463C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LEY DE ACCESO A LA INFORMACIÓN PÚBLICA</w:t>
      </w:r>
    </w:p>
    <w:p w14:paraId="4674AAD9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INFORMACIÓN DE OFICIO</w:t>
      </w:r>
    </w:p>
    <w:p w14:paraId="04CB33B5" w14:textId="65FCF8C6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  <w:r>
        <w:rPr>
          <w:rFonts w:ascii="Caladea" w:eastAsia="Calibri" w:hAnsi="Caladea" w:cs="Times New Roman"/>
          <w:b/>
          <w:sz w:val="28"/>
          <w:szCs w:val="28"/>
        </w:rPr>
        <w:t>ARTICULO 10</w:t>
      </w:r>
    </w:p>
    <w:p w14:paraId="34E0A49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028B5750" w14:textId="77777777" w:rsidR="00A71050" w:rsidRDefault="00A71050" w:rsidP="00A71050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24:</w:t>
      </w:r>
      <w:r>
        <w:rPr>
          <w:rFonts w:ascii="Caladea" w:eastAsia="Calibri" w:hAnsi="Caladea" w:cs="Times New Roman"/>
          <w:sz w:val="28"/>
          <w:szCs w:val="28"/>
        </w:rPr>
        <w:t xml:space="preserve"> En caso de las entidades  públicas  o privadas de carácter internacional, que manejen o administren fondos públicos  deberán hacer pública  la información obligatoria contenida en los numerales  anteriores,  relacionada  únicamente a las compras  y contrataciones que realicen  con dichos fondos</w:t>
      </w:r>
    </w:p>
    <w:p w14:paraId="36A1402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</w:t>
      </w:r>
    </w:p>
    <w:p w14:paraId="6326D27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NO TENEMOS CARÁCTER INTERNACIONAL  </w:t>
      </w:r>
    </w:p>
    <w:p w14:paraId="6364F5D9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/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>POR LO TANTO NO SE GENERA INFORMACIÓN MENSUAL</w:t>
      </w:r>
    </w:p>
    <w:p w14:paraId="33385EC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  <w:r>
        <w:rPr>
          <w:rFonts w:ascii="Calibri" w:eastAsia="Calibri" w:hAnsi="Calibri" w:cs="Times New Roman"/>
          <w:b/>
          <w:szCs w:val="22"/>
          <w:highlight w:val="yellow"/>
        </w:rPr>
        <w:t>UNIDAD EJECUTORA DE CONSERVACIÓN VIAL –COVIAL-</w:t>
      </w:r>
    </w:p>
    <w:p w14:paraId="14989CB6" w14:textId="197BEE30" w:rsidR="00A71050" w:rsidRP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2"/>
          <w:u w:val="single"/>
        </w:rPr>
        <w:t>PUBLICACIÓN DE 01 ENERO DE 202</w:t>
      </w:r>
      <w:r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4</w:t>
      </w:r>
      <w:r>
        <w:rPr>
          <w:rFonts w:ascii="Calibri" w:eastAsia="Calibri" w:hAnsi="Calibri" w:cs="Times New Roman"/>
          <w:b/>
          <w:sz w:val="28"/>
          <w:szCs w:val="22"/>
          <w:u w:val="single"/>
        </w:rPr>
        <w:t xml:space="preserve"> AL 31 DICIEMBRE DE 202</w:t>
      </w:r>
      <w:r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4</w:t>
      </w:r>
    </w:p>
    <w:p w14:paraId="3DC0B03C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adea" w:eastAsia="Calibri" w:hAnsi="Caladea" w:cs="Times New Roman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JUSTIFICACIÓN </w:t>
      </w:r>
    </w:p>
    <w:p w14:paraId="2435B787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both"/>
        <w:rPr>
          <w:rFonts w:ascii="Caladea" w:eastAsia="Calibri" w:hAnsi="Caladea" w:cs="Times New Roman"/>
          <w:color w:val="FF0000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Dentro de las funciones de la Unidad Ejecutora de Conservación Vial –COVIAL- no se encuentran ser una entidad de carácter internacional, razón por la cual el Artículo 10 en su numeral 24 del Decreto 57-2008, Ley de Acceso a la Información Pública, no es aplicable a esta Unidad.    </w:t>
      </w:r>
    </w:p>
    <w:p w14:paraId="3BCE85B1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NO ES UNA ENTIDAD DE CARÁCTER INTERNACIONAL</w:t>
      </w:r>
    </w:p>
    <w:p w14:paraId="7CEBB45C" w14:textId="77777777" w:rsidR="00A71050" w:rsidRDefault="00A71050" w:rsidP="00A71050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E5D61" w14:textId="77777777" w:rsidR="00362CD3" w:rsidRDefault="00362CD3" w:rsidP="001D6849">
      <w:r>
        <w:separator/>
      </w:r>
    </w:p>
  </w:endnote>
  <w:endnote w:type="continuationSeparator" w:id="0">
    <w:p w14:paraId="11B938A7" w14:textId="77777777" w:rsidR="00362CD3" w:rsidRDefault="00362CD3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97449E" w14:textId="77777777" w:rsidR="00362CD3" w:rsidRDefault="00362CD3" w:rsidP="001D6849">
      <w:r>
        <w:separator/>
      </w:r>
    </w:p>
  </w:footnote>
  <w:footnote w:type="continuationSeparator" w:id="0">
    <w:p w14:paraId="285A5974" w14:textId="77777777" w:rsidR="00362CD3" w:rsidRDefault="00362CD3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D6849"/>
    <w:rsid w:val="00362CD3"/>
    <w:rsid w:val="004558CA"/>
    <w:rsid w:val="00805290"/>
    <w:rsid w:val="009D0152"/>
    <w:rsid w:val="00A71050"/>
    <w:rsid w:val="00D5458F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15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148</Words>
  <Characters>819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FAVIO ALEJANDRO MARIN ESTRADA</cp:lastModifiedBy>
  <cp:revision>2</cp:revision>
  <dcterms:created xsi:type="dcterms:W3CDTF">2024-02-29T22:46:00Z</dcterms:created>
  <dcterms:modified xsi:type="dcterms:W3CDTF">2024-02-29T22:46:00Z</dcterms:modified>
</cp:coreProperties>
</file>