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554BA8">
        <w:rPr>
          <w:rFonts w:ascii="Arial" w:hAnsi="Arial" w:cs="Arial"/>
          <w:b/>
          <w:sz w:val="28"/>
          <w:szCs w:val="32"/>
          <w:lang w:val="es-ES"/>
        </w:rPr>
        <w:t>0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554BA8">
        <w:rPr>
          <w:rFonts w:ascii="Arial" w:hAnsi="Arial" w:cs="Arial"/>
          <w:b/>
          <w:sz w:val="28"/>
          <w:szCs w:val="32"/>
          <w:lang w:val="es-ES"/>
        </w:rPr>
        <w:t>9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65952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35D88D50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40</cp:revision>
  <cp:lastPrinted>2020-02-06T16:53:00Z</cp:lastPrinted>
  <dcterms:created xsi:type="dcterms:W3CDTF">2020-05-07T17:50:00Z</dcterms:created>
  <dcterms:modified xsi:type="dcterms:W3CDTF">2022-10-04T18:37:00Z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